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882D" w14:textId="33249815" w:rsidR="00A619FC" w:rsidRDefault="003A7192" w:rsidP="00D93CC5">
      <w:pPr>
        <w:pStyle w:val="Heading1"/>
        <w:jc w:val="center"/>
        <w:rPr>
          <w:rFonts w:eastAsia="Times New Roman"/>
          <w:b/>
          <w:bCs/>
        </w:rPr>
      </w:pPr>
      <w:r>
        <w:rPr>
          <w:rFonts w:ascii="Franklin Gothic Book" w:hAnsi="Franklin Gothic Book"/>
          <w:b/>
          <w:bCs/>
          <w:noProof/>
          <w:sz w:val="28"/>
          <w:szCs w:val="28"/>
          <w:lang w:val="en-US"/>
        </w:rPr>
        <w:drawing>
          <wp:inline distT="0" distB="0" distL="0" distR="0" wp14:anchorId="1DEB1C32" wp14:editId="07034D28">
            <wp:extent cx="5731510" cy="1042409"/>
            <wp:effectExtent l="0" t="0" r="2540" b="571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CBB9" w14:textId="25F9B6D3" w:rsidR="0042426A" w:rsidRPr="00E44F34" w:rsidRDefault="005F344E" w:rsidP="00E44F34">
      <w:pPr>
        <w:pStyle w:val="Title"/>
        <w:jc w:val="center"/>
        <w:rPr>
          <w:b/>
          <w:bCs/>
          <w:color w:val="4472C4" w:themeColor="accent1"/>
          <w:sz w:val="32"/>
          <w:szCs w:val="32"/>
          <w:lang w:val="en-US" w:eastAsia="en-US"/>
        </w:rPr>
      </w:pPr>
      <w:r w:rsidRPr="00E44F34">
        <w:rPr>
          <w:b/>
          <w:bCs/>
          <w:color w:val="4472C4" w:themeColor="accent1"/>
          <w:sz w:val="32"/>
          <w:szCs w:val="32"/>
          <w:lang w:val="en-US" w:eastAsia="en-US"/>
        </w:rPr>
        <w:t>Clerk Report</w:t>
      </w:r>
      <w:r w:rsidR="00A96D81" w:rsidRPr="00E44F34">
        <w:rPr>
          <w:b/>
          <w:bCs/>
          <w:color w:val="4472C4" w:themeColor="accent1"/>
          <w:sz w:val="32"/>
          <w:szCs w:val="32"/>
          <w:lang w:val="en-US" w:eastAsia="en-US"/>
        </w:rPr>
        <w:t xml:space="preserve"> </w:t>
      </w:r>
      <w:r w:rsidR="006D5896" w:rsidRPr="00E44F34">
        <w:rPr>
          <w:b/>
          <w:bCs/>
          <w:color w:val="4472C4" w:themeColor="accent1"/>
          <w:sz w:val="32"/>
          <w:szCs w:val="32"/>
          <w:lang w:val="en-US" w:eastAsia="en-US"/>
        </w:rPr>
        <w:t>–</w:t>
      </w:r>
      <w:r w:rsidRPr="00E44F34">
        <w:rPr>
          <w:b/>
          <w:bCs/>
          <w:color w:val="4472C4" w:themeColor="accent1"/>
          <w:sz w:val="32"/>
          <w:szCs w:val="32"/>
          <w:lang w:val="en-US" w:eastAsia="en-US"/>
        </w:rPr>
        <w:t xml:space="preserve"> </w:t>
      </w:r>
      <w:r w:rsidR="001077E2">
        <w:rPr>
          <w:b/>
          <w:bCs/>
          <w:color w:val="4472C4" w:themeColor="accent1"/>
          <w:sz w:val="32"/>
          <w:szCs w:val="32"/>
          <w:lang w:val="en-US" w:eastAsia="en-US"/>
        </w:rPr>
        <w:t xml:space="preserve">Georgewood Steps (potential CIL </w:t>
      </w:r>
      <w:r w:rsidR="00683EE2">
        <w:rPr>
          <w:b/>
          <w:bCs/>
          <w:color w:val="4472C4" w:themeColor="accent1"/>
          <w:sz w:val="32"/>
          <w:szCs w:val="32"/>
          <w:lang w:val="en-US" w:eastAsia="en-US"/>
        </w:rPr>
        <w:t>Expenditure) November</w:t>
      </w:r>
      <w:r w:rsidR="00EF3497">
        <w:rPr>
          <w:b/>
          <w:bCs/>
          <w:color w:val="4472C4" w:themeColor="accent1"/>
          <w:sz w:val="32"/>
          <w:szCs w:val="32"/>
          <w:lang w:val="en-US" w:eastAsia="en-US"/>
        </w:rPr>
        <w:t xml:space="preserve"> 2024</w:t>
      </w:r>
    </w:p>
    <w:p w14:paraId="69641A2E" w14:textId="77777777" w:rsidR="00F46808" w:rsidRPr="00F46808" w:rsidRDefault="00F46808" w:rsidP="00F46808">
      <w:pPr>
        <w:rPr>
          <w:lang w:val="en-US" w:eastAsia="en-US"/>
        </w:rPr>
      </w:pPr>
    </w:p>
    <w:p w14:paraId="72DEC409" w14:textId="033B0359" w:rsidR="00044670" w:rsidRPr="00E44F34" w:rsidRDefault="00FE0CDB" w:rsidP="00E44F34">
      <w:pPr>
        <w:pStyle w:val="Heading2"/>
        <w:rPr>
          <w:b/>
          <w:bCs/>
        </w:rPr>
      </w:pPr>
      <w:r w:rsidRPr="00E44F34">
        <w:rPr>
          <w:b/>
          <w:bCs/>
        </w:rPr>
        <w:t>Council Actions Required</w:t>
      </w:r>
      <w:r w:rsidR="00346941">
        <w:rPr>
          <w:b/>
          <w:bCs/>
        </w:rPr>
        <w:t xml:space="preserve"> (agenda items)</w:t>
      </w:r>
    </w:p>
    <w:p w14:paraId="52965456" w14:textId="6C2E4D38" w:rsidR="00044670" w:rsidRPr="002F0640" w:rsidRDefault="00044670" w:rsidP="00044670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</w:p>
    <w:p w14:paraId="62F769A7" w14:textId="08DB868B" w:rsidR="00104787" w:rsidRPr="00104787" w:rsidRDefault="00B71663" w:rsidP="00EF3497">
      <w:pPr>
        <w:pStyle w:val="ListParagraph"/>
        <w:numPr>
          <w:ilvl w:val="0"/>
          <w:numId w:val="12"/>
        </w:numPr>
        <w:spacing w:line="288" w:lineRule="auto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bookmarkStart w:id="0" w:name="_Hlk141952166"/>
      <w:r>
        <w:rPr>
          <w:rFonts w:asciiTheme="minorHAnsi" w:hAnsiTheme="minorHAnsi" w:cstheme="minorHAnsi"/>
          <w:iCs/>
          <w:sz w:val="24"/>
          <w:szCs w:val="24"/>
        </w:rPr>
        <w:t xml:space="preserve">To </w:t>
      </w:r>
      <w:r w:rsidR="00712911">
        <w:rPr>
          <w:rFonts w:asciiTheme="minorHAnsi" w:hAnsiTheme="minorHAnsi" w:cstheme="minorHAnsi"/>
          <w:iCs/>
          <w:sz w:val="24"/>
          <w:szCs w:val="24"/>
        </w:rPr>
        <w:t xml:space="preserve">consider </w:t>
      </w:r>
      <w:bookmarkEnd w:id="0"/>
      <w:r w:rsidR="001077E2">
        <w:rPr>
          <w:rFonts w:asciiTheme="minorHAnsi" w:hAnsiTheme="minorHAnsi" w:cstheme="minorHAnsi"/>
          <w:iCs/>
          <w:sz w:val="24"/>
          <w:szCs w:val="24"/>
        </w:rPr>
        <w:t xml:space="preserve">whether NMPC wish to earmark CIL </w:t>
      </w:r>
      <w:r w:rsidR="005770D1">
        <w:rPr>
          <w:rFonts w:asciiTheme="minorHAnsi" w:hAnsiTheme="minorHAnsi" w:cstheme="minorHAnsi"/>
          <w:iCs/>
          <w:sz w:val="24"/>
          <w:szCs w:val="24"/>
        </w:rPr>
        <w:t xml:space="preserve">(Community Infrastructure Levy) </w:t>
      </w:r>
      <w:r w:rsidR="001077E2">
        <w:rPr>
          <w:rFonts w:asciiTheme="minorHAnsi" w:hAnsiTheme="minorHAnsi" w:cstheme="minorHAnsi"/>
          <w:iCs/>
          <w:sz w:val="24"/>
          <w:szCs w:val="24"/>
        </w:rPr>
        <w:t xml:space="preserve">funds for additional </w:t>
      </w:r>
      <w:r w:rsidR="005770D1">
        <w:rPr>
          <w:rFonts w:asciiTheme="minorHAnsi" w:hAnsiTheme="minorHAnsi" w:cstheme="minorHAnsi"/>
          <w:iCs/>
          <w:sz w:val="24"/>
          <w:szCs w:val="24"/>
        </w:rPr>
        <w:t xml:space="preserve">works to the path alongside Georgewood Road. </w:t>
      </w:r>
    </w:p>
    <w:p w14:paraId="79FB4C20" w14:textId="6E5D8C77" w:rsidR="00F815D3" w:rsidRDefault="00F815D3" w:rsidP="005770D1">
      <w:pPr>
        <w:pStyle w:val="Heading2"/>
        <w:tabs>
          <w:tab w:val="left" w:pos="1692"/>
        </w:tabs>
        <w:rPr>
          <w:b/>
          <w:bCs/>
          <w:lang w:val="en-US"/>
        </w:rPr>
      </w:pPr>
      <w:r w:rsidRPr="00D31FCB">
        <w:rPr>
          <w:b/>
          <w:bCs/>
          <w:lang w:val="en-US"/>
        </w:rPr>
        <w:t>Background</w:t>
      </w:r>
      <w:r w:rsidR="005770D1">
        <w:rPr>
          <w:b/>
          <w:bCs/>
          <w:lang w:val="en-US"/>
        </w:rPr>
        <w:tab/>
      </w:r>
    </w:p>
    <w:p w14:paraId="345EE56A" w14:textId="7FC6618E" w:rsidR="005770D1" w:rsidRDefault="005770D1" w:rsidP="005770D1">
      <w:pPr>
        <w:rPr>
          <w:sz w:val="24"/>
          <w:szCs w:val="24"/>
          <w:lang w:val="en-US"/>
        </w:rPr>
      </w:pPr>
      <w:r w:rsidRPr="005770D1">
        <w:rPr>
          <w:sz w:val="24"/>
          <w:szCs w:val="24"/>
          <w:lang w:val="en-US"/>
        </w:rPr>
        <w:t xml:space="preserve">NMPC have successfully campaigned to have the sub-standard works to the steps on Georgewood Road re done. At the time of the visit by the </w:t>
      </w:r>
      <w:r>
        <w:rPr>
          <w:sz w:val="24"/>
          <w:szCs w:val="24"/>
          <w:lang w:val="en-US"/>
        </w:rPr>
        <w:t xml:space="preserve">Dacorum Borough Council (DBC) </w:t>
      </w:r>
      <w:r w:rsidRPr="005770D1">
        <w:rPr>
          <w:sz w:val="24"/>
          <w:szCs w:val="24"/>
          <w:lang w:val="en-US"/>
        </w:rPr>
        <w:t xml:space="preserve">surveyor the condition of the path was also raised. </w:t>
      </w:r>
    </w:p>
    <w:p w14:paraId="263A2BE7" w14:textId="29F653B0" w:rsidR="005770D1" w:rsidRDefault="005770D1" w:rsidP="005770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DBC only have funds to ‘feather ‘(patch repair) the path to address all trip hazards. The surveyor has confirmed that the </w:t>
      </w:r>
      <w:r w:rsidR="003A1A01">
        <w:rPr>
          <w:sz w:val="24"/>
          <w:szCs w:val="24"/>
          <w:lang w:val="en-US"/>
        </w:rPr>
        <w:t>work has</w:t>
      </w:r>
      <w:r>
        <w:rPr>
          <w:sz w:val="24"/>
          <w:szCs w:val="24"/>
          <w:lang w:val="en-US"/>
        </w:rPr>
        <w:t xml:space="preserve"> an </w:t>
      </w:r>
      <w:r w:rsidR="003A1A01">
        <w:rPr>
          <w:sz w:val="24"/>
          <w:szCs w:val="24"/>
          <w:lang w:val="en-US"/>
        </w:rPr>
        <w:t>anticipated life</w:t>
      </w:r>
      <w:r>
        <w:rPr>
          <w:sz w:val="24"/>
          <w:szCs w:val="24"/>
          <w:lang w:val="en-US"/>
        </w:rPr>
        <w:t xml:space="preserve"> span of 18-24 months.</w:t>
      </w:r>
    </w:p>
    <w:p w14:paraId="401FFFB2" w14:textId="7FCC8504" w:rsidR="003A1A01" w:rsidRPr="005770D1" w:rsidRDefault="003A1A01" w:rsidP="005770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have been told that a complete resurface of this area would </w:t>
      </w:r>
      <w:proofErr w:type="gramStart"/>
      <w:r>
        <w:rPr>
          <w:sz w:val="24"/>
          <w:szCs w:val="24"/>
          <w:lang w:val="en-US"/>
        </w:rPr>
        <w:t>cost in</w:t>
      </w:r>
      <w:proofErr w:type="gramEnd"/>
      <w:r>
        <w:rPr>
          <w:sz w:val="24"/>
          <w:szCs w:val="24"/>
          <w:lang w:val="en-US"/>
        </w:rPr>
        <w:t xml:space="preserve"> the </w:t>
      </w:r>
      <w:r w:rsidR="00683EE2">
        <w:rPr>
          <w:sz w:val="24"/>
          <w:szCs w:val="24"/>
          <w:lang w:val="en-US"/>
        </w:rPr>
        <w:t>region</w:t>
      </w:r>
      <w:r w:rsidR="002E6D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£14000.</w:t>
      </w:r>
    </w:p>
    <w:p w14:paraId="11ECFEE1" w14:textId="77777777" w:rsidR="005770D1" w:rsidRPr="005770D1" w:rsidRDefault="005770D1" w:rsidP="005770D1">
      <w:pPr>
        <w:rPr>
          <w:lang w:val="en-US"/>
        </w:rPr>
      </w:pPr>
    </w:p>
    <w:p w14:paraId="7E6E1C50" w14:textId="704C56AA" w:rsidR="00712911" w:rsidRDefault="001C6CFA" w:rsidP="00712911">
      <w:pPr>
        <w:pStyle w:val="Heading2"/>
        <w:rPr>
          <w:b/>
          <w:bCs/>
        </w:rPr>
      </w:pPr>
      <w:r w:rsidRPr="00D31FCB">
        <w:rPr>
          <w:b/>
          <w:bCs/>
        </w:rPr>
        <w:t xml:space="preserve">Considerations </w:t>
      </w:r>
      <w:r w:rsidR="006B4EB4">
        <w:rPr>
          <w:b/>
          <w:bCs/>
        </w:rPr>
        <w:t>&amp; Clerk Recommendations</w:t>
      </w:r>
    </w:p>
    <w:p w14:paraId="7F185B0C" w14:textId="65232AB5" w:rsidR="00683EE2" w:rsidRPr="00683EE2" w:rsidRDefault="00683EE2" w:rsidP="00683EE2">
      <w:pPr>
        <w:rPr>
          <w:sz w:val="24"/>
          <w:szCs w:val="24"/>
        </w:rPr>
      </w:pPr>
      <w:r w:rsidRPr="00683EE2">
        <w:rPr>
          <w:sz w:val="24"/>
          <w:szCs w:val="24"/>
        </w:rPr>
        <w:t xml:space="preserve">The clerk would </w:t>
      </w:r>
      <w:r w:rsidRPr="00683EE2">
        <w:rPr>
          <w:b/>
          <w:bCs/>
          <w:sz w:val="24"/>
          <w:szCs w:val="24"/>
        </w:rPr>
        <w:t>recommend</w:t>
      </w:r>
      <w:r w:rsidRPr="00683EE2">
        <w:rPr>
          <w:sz w:val="24"/>
          <w:szCs w:val="24"/>
        </w:rPr>
        <w:t xml:space="preserve"> that should NMPC wish to support this project that they offer a </w:t>
      </w:r>
      <w:r w:rsidRPr="00683EE2">
        <w:rPr>
          <w:b/>
          <w:bCs/>
          <w:sz w:val="24"/>
          <w:szCs w:val="24"/>
        </w:rPr>
        <w:t>contribution</w:t>
      </w:r>
      <w:r w:rsidRPr="00683EE2">
        <w:rPr>
          <w:sz w:val="24"/>
          <w:szCs w:val="24"/>
        </w:rPr>
        <w:t xml:space="preserve"> rather than the whole sum, particularly as parish councils do not have </w:t>
      </w:r>
      <w:r>
        <w:rPr>
          <w:sz w:val="24"/>
          <w:szCs w:val="24"/>
        </w:rPr>
        <w:t xml:space="preserve">statutory </w:t>
      </w:r>
      <w:r w:rsidRPr="00683EE2">
        <w:rPr>
          <w:sz w:val="24"/>
          <w:szCs w:val="24"/>
        </w:rPr>
        <w:t xml:space="preserve">responsibility for the funding of highways. </w:t>
      </w:r>
    </w:p>
    <w:p w14:paraId="4B62F7D3" w14:textId="16BCF718" w:rsidR="003A1A01" w:rsidRPr="003A1A01" w:rsidRDefault="003A1A01" w:rsidP="003A1A0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1A01">
        <w:rPr>
          <w:sz w:val="24"/>
          <w:szCs w:val="24"/>
        </w:rPr>
        <w:t>Councillors will need to consider if this project is a good use of CIL funds and to appraise the benefit to the NMPC residents.</w:t>
      </w:r>
    </w:p>
    <w:p w14:paraId="024B6BF8" w14:textId="13B5059E" w:rsidR="003A1A01" w:rsidRPr="003A1A01" w:rsidRDefault="003A1A01" w:rsidP="003A1A0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1A01">
        <w:rPr>
          <w:sz w:val="24"/>
          <w:szCs w:val="24"/>
        </w:rPr>
        <w:t xml:space="preserve">Due to the </w:t>
      </w:r>
      <w:r>
        <w:rPr>
          <w:sz w:val="24"/>
          <w:szCs w:val="24"/>
        </w:rPr>
        <w:t>sum</w:t>
      </w:r>
      <w:r w:rsidRPr="003A1A01">
        <w:rPr>
          <w:sz w:val="24"/>
          <w:szCs w:val="24"/>
        </w:rPr>
        <w:t xml:space="preserve"> involved Council should consider if there should be any community engagement to ascertain whether this expenditure meets resident’s needs. </w:t>
      </w:r>
    </w:p>
    <w:p w14:paraId="65ADA71A" w14:textId="3A3A24B9" w:rsidR="003A1A01" w:rsidRDefault="003A1A01" w:rsidP="003A1A0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A1A01">
        <w:rPr>
          <w:sz w:val="24"/>
          <w:szCs w:val="24"/>
        </w:rPr>
        <w:t>NMPC would need to consider if there are other ongoing projects (Verges project/Map project) should take priority for CIL expenditure, particularly as the life span of the authorised repairs is 18-24 months (as conf</w:t>
      </w:r>
      <w:r>
        <w:rPr>
          <w:sz w:val="24"/>
          <w:szCs w:val="24"/>
        </w:rPr>
        <w:t>i</w:t>
      </w:r>
      <w:r w:rsidRPr="003A1A01">
        <w:rPr>
          <w:sz w:val="24"/>
          <w:szCs w:val="24"/>
        </w:rPr>
        <w:t xml:space="preserve">rmed by the DBC surveyor). </w:t>
      </w:r>
    </w:p>
    <w:p w14:paraId="790D78F9" w14:textId="0E0BFC8F" w:rsidR="003A1A01" w:rsidRPr="003A1A01" w:rsidRDefault="00683EE2" w:rsidP="003A1A0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Cllr should </w:t>
      </w:r>
      <w:r w:rsidR="003A1A01">
        <w:rPr>
          <w:sz w:val="24"/>
          <w:szCs w:val="24"/>
        </w:rPr>
        <w:t>note</w:t>
      </w:r>
      <w:r>
        <w:rPr>
          <w:sz w:val="24"/>
          <w:szCs w:val="24"/>
        </w:rPr>
        <w:t xml:space="preserve"> that CIL</w:t>
      </w:r>
      <w:r w:rsidR="003A1A01">
        <w:rPr>
          <w:sz w:val="24"/>
          <w:szCs w:val="24"/>
        </w:rPr>
        <w:t xml:space="preserve"> expenditure is a conditional spend with terms attached, it has an expiry date</w:t>
      </w:r>
      <w:r w:rsidR="009A2622">
        <w:rPr>
          <w:sz w:val="24"/>
          <w:szCs w:val="24"/>
        </w:rPr>
        <w:t>- (</w:t>
      </w:r>
      <w:r w:rsidR="003A1A01">
        <w:rPr>
          <w:sz w:val="24"/>
          <w:szCs w:val="24"/>
        </w:rPr>
        <w:t>see table below)</w:t>
      </w:r>
      <w:r>
        <w:rPr>
          <w:sz w:val="24"/>
          <w:szCs w:val="24"/>
        </w:rPr>
        <w:t xml:space="preserve">. I am currently waiting to hear back from DBC to see if the Map Project/Bleed Kit &amp; Library Box can be used to clear our balance that expires in 2025. </w:t>
      </w:r>
    </w:p>
    <w:p w14:paraId="78EF8E87" w14:textId="77777777" w:rsidR="003A1A01" w:rsidRDefault="003A1A01" w:rsidP="003A1A01"/>
    <w:p w14:paraId="57DD2420" w14:textId="4386D612" w:rsidR="003A1A01" w:rsidRDefault="002E6D7D" w:rsidP="003A1A01">
      <w:r w:rsidRPr="002E6D7D">
        <w:drawing>
          <wp:inline distT="0" distB="0" distL="0" distR="0" wp14:anchorId="6001FB36" wp14:editId="0D7B0726">
            <wp:extent cx="6278880" cy="1607820"/>
            <wp:effectExtent l="0" t="0" r="7620" b="0"/>
            <wp:docPr id="12521039" name="Picture 1" descr="table taken from financial software showing balances of CIL and their expiry date-available upon reuqest in different formats. total showing £17125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039" name="Picture 1" descr="table taken from financial software showing balances of CIL and their expiry date-available upon reuqest in different formats. total showing £17125.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1B9C3" w14:textId="77777777" w:rsidR="003A1A01" w:rsidRDefault="003A1A01" w:rsidP="003A1A01"/>
    <w:p w14:paraId="37988875" w14:textId="77777777" w:rsidR="003A1A01" w:rsidRPr="003A1A01" w:rsidRDefault="003A1A01" w:rsidP="003A1A01"/>
    <w:p w14:paraId="4DB2115D" w14:textId="79635DC8" w:rsidR="003356AC" w:rsidRDefault="003356AC" w:rsidP="001E6215">
      <w:pPr>
        <w:jc w:val="right"/>
        <w:rPr>
          <w:rFonts w:asciiTheme="minorHAnsi" w:hAnsiTheme="minorHAnsi" w:cstheme="minorHAnsi"/>
          <w:color w:val="44546A" w:themeColor="text2"/>
          <w:sz w:val="24"/>
          <w:szCs w:val="24"/>
        </w:rPr>
      </w:pPr>
      <w:r>
        <w:rPr>
          <w:rFonts w:asciiTheme="minorHAnsi" w:hAnsiTheme="minorHAnsi" w:cstheme="minorHAnsi"/>
          <w:color w:val="44546A" w:themeColor="text2"/>
          <w:sz w:val="24"/>
          <w:szCs w:val="24"/>
        </w:rPr>
        <w:t>Nikki Bugden</w:t>
      </w:r>
    </w:p>
    <w:p w14:paraId="03EBCC8B" w14:textId="77777777" w:rsidR="003356AC" w:rsidRDefault="003356AC" w:rsidP="00E96FB9">
      <w:pPr>
        <w:ind w:left="720"/>
        <w:jc w:val="right"/>
        <w:rPr>
          <w:rFonts w:asciiTheme="minorHAnsi" w:hAnsiTheme="minorHAnsi" w:cstheme="minorHAnsi"/>
          <w:color w:val="44546A" w:themeColor="text2"/>
          <w:sz w:val="24"/>
          <w:szCs w:val="24"/>
        </w:rPr>
      </w:pPr>
      <w:r>
        <w:rPr>
          <w:rFonts w:asciiTheme="minorHAnsi" w:hAnsiTheme="minorHAnsi" w:cstheme="minorHAnsi"/>
          <w:color w:val="44546A" w:themeColor="text2"/>
          <w:sz w:val="24"/>
          <w:szCs w:val="24"/>
        </w:rPr>
        <w:t>Clerk &amp; RFO</w:t>
      </w:r>
    </w:p>
    <w:p w14:paraId="60D03472" w14:textId="6007259D" w:rsidR="00E96FB9" w:rsidRPr="00171E6C" w:rsidRDefault="00861B8E" w:rsidP="00E96FB9">
      <w:pPr>
        <w:ind w:left="720"/>
        <w:jc w:val="right"/>
        <w:rPr>
          <w:rFonts w:asciiTheme="minorHAnsi" w:hAnsiTheme="minorHAnsi" w:cstheme="minorHAnsi"/>
          <w:color w:val="44546A" w:themeColor="text2"/>
          <w:sz w:val="24"/>
          <w:szCs w:val="24"/>
        </w:rPr>
      </w:pPr>
      <w:r>
        <w:rPr>
          <w:rFonts w:asciiTheme="minorHAnsi" w:hAnsiTheme="minorHAnsi" w:cstheme="minorHAnsi"/>
          <w:color w:val="44546A" w:themeColor="text2"/>
          <w:sz w:val="24"/>
          <w:szCs w:val="24"/>
        </w:rPr>
        <w:t>1/11</w:t>
      </w:r>
      <w:r w:rsidR="00E56560">
        <w:rPr>
          <w:rFonts w:asciiTheme="minorHAnsi" w:hAnsiTheme="minorHAnsi" w:cstheme="minorHAnsi"/>
          <w:color w:val="44546A" w:themeColor="text2"/>
          <w:sz w:val="24"/>
          <w:szCs w:val="24"/>
        </w:rPr>
        <w:t>/2024</w:t>
      </w:r>
    </w:p>
    <w:sectPr w:rsidR="00E96FB9" w:rsidRPr="00171E6C" w:rsidSect="008A706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160" w14:textId="77777777" w:rsidR="009276D1" w:rsidRDefault="009276D1" w:rsidP="00DD0497">
      <w:r>
        <w:separator/>
      </w:r>
    </w:p>
  </w:endnote>
  <w:endnote w:type="continuationSeparator" w:id="0">
    <w:p w14:paraId="44806BB9" w14:textId="77777777" w:rsidR="009276D1" w:rsidRDefault="009276D1" w:rsidP="00DD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692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745B" w14:textId="75C9C18D" w:rsidR="00832640" w:rsidRDefault="008326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680B2" w14:textId="77777777" w:rsidR="00AB53D1" w:rsidRDefault="00AB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A96C" w14:textId="77777777" w:rsidR="009276D1" w:rsidRDefault="009276D1" w:rsidP="00DD0497">
      <w:r>
        <w:separator/>
      </w:r>
    </w:p>
  </w:footnote>
  <w:footnote w:type="continuationSeparator" w:id="0">
    <w:p w14:paraId="1DF77956" w14:textId="77777777" w:rsidR="009276D1" w:rsidRDefault="009276D1" w:rsidP="00DD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267"/>
    <w:multiLevelType w:val="hybridMultilevel"/>
    <w:tmpl w:val="6ADE47C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065DA2"/>
    <w:multiLevelType w:val="hybridMultilevel"/>
    <w:tmpl w:val="932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383"/>
    <w:multiLevelType w:val="hybridMultilevel"/>
    <w:tmpl w:val="75C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806"/>
    <w:multiLevelType w:val="hybridMultilevel"/>
    <w:tmpl w:val="BA5C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357D"/>
    <w:multiLevelType w:val="hybridMultilevel"/>
    <w:tmpl w:val="A0767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97EDF"/>
    <w:multiLevelType w:val="hybridMultilevel"/>
    <w:tmpl w:val="EAC63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7CCF"/>
    <w:multiLevelType w:val="hybridMultilevel"/>
    <w:tmpl w:val="E00CE3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56369"/>
    <w:multiLevelType w:val="hybridMultilevel"/>
    <w:tmpl w:val="8A8C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A18"/>
    <w:multiLevelType w:val="hybridMultilevel"/>
    <w:tmpl w:val="9A926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33A5"/>
    <w:multiLevelType w:val="hybridMultilevel"/>
    <w:tmpl w:val="F7FF200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79C3719"/>
    <w:multiLevelType w:val="hybridMultilevel"/>
    <w:tmpl w:val="88860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4C99"/>
    <w:multiLevelType w:val="hybridMultilevel"/>
    <w:tmpl w:val="76FE6BB2"/>
    <w:lvl w:ilvl="0" w:tplc="2EF2712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8623463"/>
    <w:multiLevelType w:val="hybridMultilevel"/>
    <w:tmpl w:val="1582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611A"/>
    <w:multiLevelType w:val="hybridMultilevel"/>
    <w:tmpl w:val="BD062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87811">
    <w:abstractNumId w:val="1"/>
  </w:num>
  <w:num w:numId="2" w16cid:durableId="2114738006">
    <w:abstractNumId w:val="7"/>
  </w:num>
  <w:num w:numId="3" w16cid:durableId="2004621095">
    <w:abstractNumId w:val="9"/>
  </w:num>
  <w:num w:numId="4" w16cid:durableId="1220240072">
    <w:abstractNumId w:val="11"/>
  </w:num>
  <w:num w:numId="5" w16cid:durableId="396519617">
    <w:abstractNumId w:val="8"/>
  </w:num>
  <w:num w:numId="6" w16cid:durableId="354188052">
    <w:abstractNumId w:val="0"/>
  </w:num>
  <w:num w:numId="7" w16cid:durableId="227962251">
    <w:abstractNumId w:val="5"/>
  </w:num>
  <w:num w:numId="8" w16cid:durableId="589198626">
    <w:abstractNumId w:val="12"/>
  </w:num>
  <w:num w:numId="9" w16cid:durableId="1205603432">
    <w:abstractNumId w:val="3"/>
  </w:num>
  <w:num w:numId="10" w16cid:durableId="86466098">
    <w:abstractNumId w:val="13"/>
  </w:num>
  <w:num w:numId="11" w16cid:durableId="398287786">
    <w:abstractNumId w:val="2"/>
  </w:num>
  <w:num w:numId="12" w16cid:durableId="942297463">
    <w:abstractNumId w:val="4"/>
  </w:num>
  <w:num w:numId="13" w16cid:durableId="848182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1384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0955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C5"/>
    <w:rsid w:val="0000303C"/>
    <w:rsid w:val="00010938"/>
    <w:rsid w:val="00012DE2"/>
    <w:rsid w:val="000222DF"/>
    <w:rsid w:val="00033044"/>
    <w:rsid w:val="00037A3C"/>
    <w:rsid w:val="00040D4C"/>
    <w:rsid w:val="00044670"/>
    <w:rsid w:val="00056251"/>
    <w:rsid w:val="000639D6"/>
    <w:rsid w:val="00066126"/>
    <w:rsid w:val="00070482"/>
    <w:rsid w:val="000719EF"/>
    <w:rsid w:val="000732C5"/>
    <w:rsid w:val="000878D8"/>
    <w:rsid w:val="00090830"/>
    <w:rsid w:val="000A272A"/>
    <w:rsid w:val="000B4601"/>
    <w:rsid w:val="000C7F02"/>
    <w:rsid w:val="000E040B"/>
    <w:rsid w:val="000E13F1"/>
    <w:rsid w:val="000E1B45"/>
    <w:rsid w:val="000E4B5C"/>
    <w:rsid w:val="000F2C1D"/>
    <w:rsid w:val="00104787"/>
    <w:rsid w:val="00105F3E"/>
    <w:rsid w:val="001077E2"/>
    <w:rsid w:val="001211AB"/>
    <w:rsid w:val="00171E6C"/>
    <w:rsid w:val="0017336A"/>
    <w:rsid w:val="00183016"/>
    <w:rsid w:val="0018365C"/>
    <w:rsid w:val="001839A5"/>
    <w:rsid w:val="001B0F90"/>
    <w:rsid w:val="001C5DBF"/>
    <w:rsid w:val="001C6CFA"/>
    <w:rsid w:val="001C7656"/>
    <w:rsid w:val="001D0914"/>
    <w:rsid w:val="001D3D88"/>
    <w:rsid w:val="001E6215"/>
    <w:rsid w:val="001F75E4"/>
    <w:rsid w:val="00201A03"/>
    <w:rsid w:val="002159FE"/>
    <w:rsid w:val="00232BFA"/>
    <w:rsid w:val="0024237E"/>
    <w:rsid w:val="002512DA"/>
    <w:rsid w:val="00256CFE"/>
    <w:rsid w:val="0029173A"/>
    <w:rsid w:val="002955AD"/>
    <w:rsid w:val="002966B6"/>
    <w:rsid w:val="002A5441"/>
    <w:rsid w:val="002A5C87"/>
    <w:rsid w:val="002A7B10"/>
    <w:rsid w:val="002B190A"/>
    <w:rsid w:val="002B19F3"/>
    <w:rsid w:val="002B2DC1"/>
    <w:rsid w:val="002C1B61"/>
    <w:rsid w:val="002C1FD0"/>
    <w:rsid w:val="002C4223"/>
    <w:rsid w:val="002C7373"/>
    <w:rsid w:val="002D634A"/>
    <w:rsid w:val="002E34F4"/>
    <w:rsid w:val="002E6D7D"/>
    <w:rsid w:val="002F0640"/>
    <w:rsid w:val="00302C49"/>
    <w:rsid w:val="00303BB0"/>
    <w:rsid w:val="0031683B"/>
    <w:rsid w:val="0031730F"/>
    <w:rsid w:val="00317A78"/>
    <w:rsid w:val="00327365"/>
    <w:rsid w:val="003310E6"/>
    <w:rsid w:val="003356AC"/>
    <w:rsid w:val="00346941"/>
    <w:rsid w:val="003530C4"/>
    <w:rsid w:val="00361C3F"/>
    <w:rsid w:val="0036341F"/>
    <w:rsid w:val="00364CD7"/>
    <w:rsid w:val="003656E1"/>
    <w:rsid w:val="0036706E"/>
    <w:rsid w:val="003743DA"/>
    <w:rsid w:val="00377557"/>
    <w:rsid w:val="00397ADE"/>
    <w:rsid w:val="003A0647"/>
    <w:rsid w:val="003A17CD"/>
    <w:rsid w:val="003A1A01"/>
    <w:rsid w:val="003A704D"/>
    <w:rsid w:val="003A7192"/>
    <w:rsid w:val="003B5022"/>
    <w:rsid w:val="003C3945"/>
    <w:rsid w:val="003C582C"/>
    <w:rsid w:val="003D0968"/>
    <w:rsid w:val="003F1C55"/>
    <w:rsid w:val="003F4FE6"/>
    <w:rsid w:val="00403A88"/>
    <w:rsid w:val="0041173C"/>
    <w:rsid w:val="0041403C"/>
    <w:rsid w:val="0042426A"/>
    <w:rsid w:val="004247C9"/>
    <w:rsid w:val="00436563"/>
    <w:rsid w:val="0044669B"/>
    <w:rsid w:val="004615DE"/>
    <w:rsid w:val="0046338D"/>
    <w:rsid w:val="00467B25"/>
    <w:rsid w:val="0047422D"/>
    <w:rsid w:val="00474449"/>
    <w:rsid w:val="004807EA"/>
    <w:rsid w:val="004837EE"/>
    <w:rsid w:val="004863CA"/>
    <w:rsid w:val="0048662D"/>
    <w:rsid w:val="004B6D00"/>
    <w:rsid w:val="004D0BEF"/>
    <w:rsid w:val="004E007E"/>
    <w:rsid w:val="004F1B02"/>
    <w:rsid w:val="00505D92"/>
    <w:rsid w:val="0053172F"/>
    <w:rsid w:val="005358E5"/>
    <w:rsid w:val="00546178"/>
    <w:rsid w:val="00552600"/>
    <w:rsid w:val="0056316A"/>
    <w:rsid w:val="005770D1"/>
    <w:rsid w:val="00584217"/>
    <w:rsid w:val="0058677B"/>
    <w:rsid w:val="00593070"/>
    <w:rsid w:val="005F344E"/>
    <w:rsid w:val="005F42EA"/>
    <w:rsid w:val="006031C4"/>
    <w:rsid w:val="006145D4"/>
    <w:rsid w:val="006226BE"/>
    <w:rsid w:val="00635E37"/>
    <w:rsid w:val="0064189C"/>
    <w:rsid w:val="0064692D"/>
    <w:rsid w:val="00646B2B"/>
    <w:rsid w:val="00651513"/>
    <w:rsid w:val="00651F96"/>
    <w:rsid w:val="00660E3F"/>
    <w:rsid w:val="00670726"/>
    <w:rsid w:val="0067129E"/>
    <w:rsid w:val="00683E1D"/>
    <w:rsid w:val="00683EE2"/>
    <w:rsid w:val="006859B6"/>
    <w:rsid w:val="006962E1"/>
    <w:rsid w:val="006B4EB4"/>
    <w:rsid w:val="006C45CE"/>
    <w:rsid w:val="006D5896"/>
    <w:rsid w:val="006D76BE"/>
    <w:rsid w:val="006E0C5E"/>
    <w:rsid w:val="006F2876"/>
    <w:rsid w:val="006F5B90"/>
    <w:rsid w:val="00710E8F"/>
    <w:rsid w:val="00712911"/>
    <w:rsid w:val="0071662E"/>
    <w:rsid w:val="00727E01"/>
    <w:rsid w:val="00755A61"/>
    <w:rsid w:val="00762C82"/>
    <w:rsid w:val="00764E15"/>
    <w:rsid w:val="00785A9D"/>
    <w:rsid w:val="00794665"/>
    <w:rsid w:val="00794ECD"/>
    <w:rsid w:val="007A087F"/>
    <w:rsid w:val="007B0702"/>
    <w:rsid w:val="007C7BE2"/>
    <w:rsid w:val="007D16F1"/>
    <w:rsid w:val="007F6FC8"/>
    <w:rsid w:val="00813887"/>
    <w:rsid w:val="008170CD"/>
    <w:rsid w:val="00823CD5"/>
    <w:rsid w:val="008304EF"/>
    <w:rsid w:val="00832640"/>
    <w:rsid w:val="00832D29"/>
    <w:rsid w:val="00840CE8"/>
    <w:rsid w:val="0084613A"/>
    <w:rsid w:val="0085759E"/>
    <w:rsid w:val="00861B8E"/>
    <w:rsid w:val="00874E8E"/>
    <w:rsid w:val="00875BA7"/>
    <w:rsid w:val="0087698E"/>
    <w:rsid w:val="00883746"/>
    <w:rsid w:val="008967ED"/>
    <w:rsid w:val="008A706D"/>
    <w:rsid w:val="008B0BF6"/>
    <w:rsid w:val="008B5C3D"/>
    <w:rsid w:val="008D5682"/>
    <w:rsid w:val="008E6AF9"/>
    <w:rsid w:val="00903A85"/>
    <w:rsid w:val="00905AEC"/>
    <w:rsid w:val="009243CD"/>
    <w:rsid w:val="009276D1"/>
    <w:rsid w:val="00927FA9"/>
    <w:rsid w:val="009315E1"/>
    <w:rsid w:val="0093176C"/>
    <w:rsid w:val="009334CF"/>
    <w:rsid w:val="009346C0"/>
    <w:rsid w:val="00941ED1"/>
    <w:rsid w:val="00950DA3"/>
    <w:rsid w:val="0095262A"/>
    <w:rsid w:val="00962FE1"/>
    <w:rsid w:val="00971D2A"/>
    <w:rsid w:val="00975052"/>
    <w:rsid w:val="009763A6"/>
    <w:rsid w:val="009856FE"/>
    <w:rsid w:val="009908FB"/>
    <w:rsid w:val="009950CF"/>
    <w:rsid w:val="0099588E"/>
    <w:rsid w:val="00996AD9"/>
    <w:rsid w:val="009A1B5A"/>
    <w:rsid w:val="009A2622"/>
    <w:rsid w:val="009B05BF"/>
    <w:rsid w:val="009D7458"/>
    <w:rsid w:val="009E5D66"/>
    <w:rsid w:val="009F61C7"/>
    <w:rsid w:val="00A117B8"/>
    <w:rsid w:val="00A22C49"/>
    <w:rsid w:val="00A32D1E"/>
    <w:rsid w:val="00A344AA"/>
    <w:rsid w:val="00A36642"/>
    <w:rsid w:val="00A41FB6"/>
    <w:rsid w:val="00A4222D"/>
    <w:rsid w:val="00A424F4"/>
    <w:rsid w:val="00A46D85"/>
    <w:rsid w:val="00A4734A"/>
    <w:rsid w:val="00A619FC"/>
    <w:rsid w:val="00A62EA0"/>
    <w:rsid w:val="00A7239E"/>
    <w:rsid w:val="00A744EE"/>
    <w:rsid w:val="00A85874"/>
    <w:rsid w:val="00A91DB4"/>
    <w:rsid w:val="00A96D81"/>
    <w:rsid w:val="00A973CB"/>
    <w:rsid w:val="00A9770B"/>
    <w:rsid w:val="00AA5A72"/>
    <w:rsid w:val="00AB53D1"/>
    <w:rsid w:val="00AB7828"/>
    <w:rsid w:val="00AC1C60"/>
    <w:rsid w:val="00AC2454"/>
    <w:rsid w:val="00AC7561"/>
    <w:rsid w:val="00AD4BAE"/>
    <w:rsid w:val="00AE4355"/>
    <w:rsid w:val="00AF087A"/>
    <w:rsid w:val="00AF7905"/>
    <w:rsid w:val="00B03E22"/>
    <w:rsid w:val="00B211EB"/>
    <w:rsid w:val="00B2134E"/>
    <w:rsid w:val="00B2250D"/>
    <w:rsid w:val="00B24C0C"/>
    <w:rsid w:val="00B31614"/>
    <w:rsid w:val="00B454A0"/>
    <w:rsid w:val="00B60447"/>
    <w:rsid w:val="00B66922"/>
    <w:rsid w:val="00B71657"/>
    <w:rsid w:val="00B71663"/>
    <w:rsid w:val="00B7419D"/>
    <w:rsid w:val="00B7549C"/>
    <w:rsid w:val="00BA5EA7"/>
    <w:rsid w:val="00BB400D"/>
    <w:rsid w:val="00BD09C0"/>
    <w:rsid w:val="00BD54BA"/>
    <w:rsid w:val="00BD7945"/>
    <w:rsid w:val="00BE1E9A"/>
    <w:rsid w:val="00BF6E48"/>
    <w:rsid w:val="00C021E7"/>
    <w:rsid w:val="00C0347E"/>
    <w:rsid w:val="00C44A8E"/>
    <w:rsid w:val="00C46875"/>
    <w:rsid w:val="00C626CC"/>
    <w:rsid w:val="00C649EA"/>
    <w:rsid w:val="00C75BFA"/>
    <w:rsid w:val="00C8358D"/>
    <w:rsid w:val="00C84086"/>
    <w:rsid w:val="00C9265A"/>
    <w:rsid w:val="00C96B0B"/>
    <w:rsid w:val="00CB0E04"/>
    <w:rsid w:val="00CB4196"/>
    <w:rsid w:val="00CE00C9"/>
    <w:rsid w:val="00CE122B"/>
    <w:rsid w:val="00CF660B"/>
    <w:rsid w:val="00D05839"/>
    <w:rsid w:val="00D05D73"/>
    <w:rsid w:val="00D268A0"/>
    <w:rsid w:val="00D27805"/>
    <w:rsid w:val="00D31FCB"/>
    <w:rsid w:val="00D4165B"/>
    <w:rsid w:val="00D57DD6"/>
    <w:rsid w:val="00D77157"/>
    <w:rsid w:val="00D834A4"/>
    <w:rsid w:val="00D93CC5"/>
    <w:rsid w:val="00D94388"/>
    <w:rsid w:val="00DB2D48"/>
    <w:rsid w:val="00DB51D4"/>
    <w:rsid w:val="00DB5B61"/>
    <w:rsid w:val="00DC0387"/>
    <w:rsid w:val="00DD0497"/>
    <w:rsid w:val="00DD57D5"/>
    <w:rsid w:val="00DE323D"/>
    <w:rsid w:val="00DF09A2"/>
    <w:rsid w:val="00E100A2"/>
    <w:rsid w:val="00E10765"/>
    <w:rsid w:val="00E13F90"/>
    <w:rsid w:val="00E26A27"/>
    <w:rsid w:val="00E322C6"/>
    <w:rsid w:val="00E44F34"/>
    <w:rsid w:val="00E56560"/>
    <w:rsid w:val="00E56968"/>
    <w:rsid w:val="00E63B28"/>
    <w:rsid w:val="00E74841"/>
    <w:rsid w:val="00E75304"/>
    <w:rsid w:val="00E96FB9"/>
    <w:rsid w:val="00EC3821"/>
    <w:rsid w:val="00EC3E23"/>
    <w:rsid w:val="00EC53EF"/>
    <w:rsid w:val="00ED5A3B"/>
    <w:rsid w:val="00EF3497"/>
    <w:rsid w:val="00F00669"/>
    <w:rsid w:val="00F078D9"/>
    <w:rsid w:val="00F12619"/>
    <w:rsid w:val="00F13E8D"/>
    <w:rsid w:val="00F34FD1"/>
    <w:rsid w:val="00F42F49"/>
    <w:rsid w:val="00F43E96"/>
    <w:rsid w:val="00F46808"/>
    <w:rsid w:val="00F5223E"/>
    <w:rsid w:val="00F57AB2"/>
    <w:rsid w:val="00F630F8"/>
    <w:rsid w:val="00F74244"/>
    <w:rsid w:val="00F815D3"/>
    <w:rsid w:val="00F8708B"/>
    <w:rsid w:val="00FA557D"/>
    <w:rsid w:val="00FD05D1"/>
    <w:rsid w:val="00FD2213"/>
    <w:rsid w:val="00FD6547"/>
    <w:rsid w:val="00FE0CDB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7C1B"/>
  <w15:chartTrackingRefBased/>
  <w15:docId w15:val="{E2843838-CF95-4A24-A356-916A82D5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C5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D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3C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744EE"/>
    <w:pPr>
      <w:ind w:left="720"/>
      <w:contextualSpacing/>
    </w:pPr>
  </w:style>
  <w:style w:type="paragraph" w:customStyle="1" w:styleId="Default">
    <w:name w:val="Default"/>
    <w:rsid w:val="00E1076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4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497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04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6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6B6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B6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96D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D57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D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444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3A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53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D1"/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B53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D1"/>
    <w:rPr>
      <w:rFonts w:ascii="Calibri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44F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F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50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50CF"/>
    <w:rPr>
      <w:rFonts w:ascii="Calibri" w:hAnsi="Calibri" w:cs="Calibri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950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1127-9D4C-4BD6-96A5-9BE19639E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A71D-BD25-4716-829F-702C96DED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D806F-D737-4896-8A55-C20572D14658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4.xml><?xml version="1.0" encoding="utf-8"?>
<ds:datastoreItem xmlns:ds="http://schemas.openxmlformats.org/officeDocument/2006/customXml" ds:itemID="{B5C7F9C6-8D90-42E1-98F4-F67C92FA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Nikki Bugden</cp:lastModifiedBy>
  <cp:revision>4</cp:revision>
  <cp:lastPrinted>2023-06-20T13:24:00Z</cp:lastPrinted>
  <dcterms:created xsi:type="dcterms:W3CDTF">2024-11-01T10:09:00Z</dcterms:created>
  <dcterms:modified xsi:type="dcterms:W3CDTF">2024-11-01T10:12:00Z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  <property fmtid="{D5CDD505-2E9C-101B-9397-08002B2CF9AE}" pid="3" name="MediaServiceImageTags">
    <vt:lpwstr/>
  </property>
</Properties>
</file>